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黑体" w:hAnsi="黑体" w:eastAsia="黑体" w:cs="黑体"/>
          <w:sz w:val="28"/>
          <w:szCs w:val="28"/>
        </w:rPr>
      </w:pPr>
      <w:r>
        <w:rPr>
          <w:rFonts w:hint="eastAsia" w:ascii="黑体" w:hAnsi="黑体" w:eastAsia="黑体" w:cs="黑体"/>
          <w:sz w:val="28"/>
          <w:szCs w:val="28"/>
        </w:rPr>
        <w:t>附件7</w:t>
      </w:r>
    </w:p>
    <w:p>
      <w:pPr>
        <w:spacing w:line="560" w:lineRule="exact"/>
        <w:ind w:firstLine="643" w:firstLineChars="200"/>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北京师范大学珠海校区学生党支部建设基金项目经费使用说明</w:t>
      </w:r>
    </w:p>
    <w:p>
      <w:pPr>
        <w:spacing w:line="560" w:lineRule="exact"/>
        <w:ind w:firstLine="482" w:firstLineChars="200"/>
        <w:jc w:val="center"/>
        <w:rPr>
          <w:rFonts w:ascii="仿宋_GB2312" w:hAnsi="仿宋_GB2312" w:eastAsia="仿宋_GB2312" w:cs="仿宋_GB2312"/>
          <w:b/>
          <w:bCs/>
          <w:sz w:val="24"/>
          <w:szCs w:val="24"/>
        </w:rPr>
      </w:pPr>
    </w:p>
    <w:p>
      <w:pPr>
        <w:pStyle w:val="9"/>
        <w:spacing w:line="440" w:lineRule="exact"/>
        <w:ind w:firstLine="56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一、经费使用原则</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1.项目经费用于支持各单位学生班级、支部、社团等开展各类型学生活动，坚持公正公开、专款专用、实报实销、规范管理的使用原则。</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2.项目经费支持项目包括：党建活动、班级活动、宿舍活动，以及学术、就业、心理健康等主题教育活动及其他与教育相关的专项学生活动。</w:t>
      </w:r>
    </w:p>
    <w:p>
      <w:pPr>
        <w:spacing w:line="4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3.项目经费一律实行项目制管理，采取“先申请、再活动、后报销”的使用流程，秉承服务学生</w:t>
      </w:r>
      <w:r>
        <w:rPr>
          <w:rFonts w:hint="eastAsia" w:ascii="仿宋_GB2312" w:hAnsi="仿宋_GB2312" w:eastAsia="仿宋_GB2312" w:cs="仿宋_GB2312"/>
          <w:color w:val="000000" w:themeColor="text1"/>
          <w:sz w:val="28"/>
          <w:szCs w:val="28"/>
          <w14:textFill>
            <w14:solidFill>
              <w14:schemeClr w14:val="tx1"/>
            </w14:solidFill>
          </w14:textFill>
        </w:rPr>
        <w:t>、突出重点、勤俭节约的基本原则，严禁铺张浪费。</w:t>
      </w:r>
    </w:p>
    <w:p>
      <w:pPr>
        <w:spacing w:line="4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sz w:val="28"/>
          <w:szCs w:val="28"/>
        </w:rPr>
        <w:t>项目</w:t>
      </w:r>
      <w:r>
        <w:rPr>
          <w:rFonts w:hint="eastAsia" w:ascii="仿宋_GB2312" w:hAnsi="仿宋_GB2312" w:eastAsia="仿宋_GB2312" w:cs="仿宋_GB2312"/>
          <w:color w:val="000000" w:themeColor="text1"/>
          <w:sz w:val="28"/>
          <w:szCs w:val="28"/>
          <w14:textFill>
            <w14:solidFill>
              <w14:schemeClr w14:val="tx1"/>
            </w14:solidFill>
          </w14:textFill>
        </w:rPr>
        <w:t>经费原则上单次活动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不超过1000元，</w:t>
      </w:r>
      <w:r>
        <w:rPr>
          <w:rFonts w:hint="eastAsia" w:ascii="仿宋_GB2312" w:hAnsi="仿宋_GB2312" w:eastAsia="仿宋_GB2312" w:cs="仿宋_GB2312"/>
          <w:b/>
          <w:color w:val="000000" w:themeColor="text1"/>
          <w:sz w:val="28"/>
          <w:szCs w:val="28"/>
          <w14:textFill>
            <w14:solidFill>
              <w14:schemeClr w14:val="tx1"/>
            </w14:solidFill>
          </w14:textFill>
        </w:rPr>
        <w:t>人均不超过20元标准</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5.项目经费管理严格执行学校相关财务制度规定，应参照审核通过的经费预算严格执行，严禁任何组织和个人通过虚构活动支出挪用或套取活动经费。</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6.所有项目经费支出要有活动支撑且合理，并关照到大部分学生，请勿出现大部分或全部项目经费用于购买单个昂贵物品等不合理情况。</w:t>
      </w:r>
    </w:p>
    <w:p>
      <w:pPr>
        <w:pStyle w:val="9"/>
        <w:numPr>
          <w:ilvl w:val="0"/>
          <w:numId w:val="1"/>
        </w:numPr>
        <w:spacing w:line="440" w:lineRule="exact"/>
        <w:ind w:firstLine="56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经费支持类型及相关事项</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.文体用品：用于项目开展实际需要的学习用品、体育用品等物资购买涉及支出。</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.市内交通费：用于</w:t>
      </w:r>
      <w:r>
        <w:rPr>
          <w:rFonts w:hint="eastAsia" w:ascii="仿宋_GB2312" w:hAnsi="仿宋_GB2312" w:eastAsia="仿宋_GB2312" w:cs="仿宋_GB2312"/>
          <w:sz w:val="28"/>
          <w:szCs w:val="28"/>
        </w:rPr>
        <w:t>项目</w:t>
      </w:r>
      <w:r>
        <w:rPr>
          <w:rFonts w:hint="eastAsia" w:ascii="仿宋_GB2312" w:hAnsi="仿宋_GB2312" w:eastAsia="仿宋_GB2312" w:cs="仿宋_GB2312"/>
          <w:color w:val="000000" w:themeColor="text1"/>
          <w:sz w:val="28"/>
          <w:szCs w:val="28"/>
          <w14:textFill>
            <w14:solidFill>
              <w14:schemeClr w14:val="tx1"/>
            </w14:solidFill>
          </w14:textFill>
        </w:rPr>
        <w:t>开展</w:t>
      </w:r>
      <w:r>
        <w:rPr>
          <w:rFonts w:hint="eastAsia" w:ascii="仿宋_GB2312" w:hAnsi="仿宋_GB2312" w:eastAsia="仿宋_GB2312" w:cs="仿宋_GB2312"/>
          <w:sz w:val="28"/>
          <w:szCs w:val="28"/>
        </w:rPr>
        <w:t>实际产生的市内打车、公交、租车等人员交通费用。</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.书报资料复印费：用于项目开展实际需要的图书资料购买及打印制作支出等。</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.奖品：项目设置奖项的，以精神鼓励为主，可适当给与少量的物质奖励，按照比例确定相应奖项，最高奖项奖品单价</w:t>
      </w:r>
      <w:r>
        <w:rPr>
          <w:rFonts w:hint="eastAsia" w:ascii="仿宋_GB2312" w:hAnsi="仿宋_GB2312" w:eastAsia="仿宋_GB2312" w:cs="仿宋_GB2312"/>
          <w:b/>
          <w:bCs/>
          <w:sz w:val="28"/>
          <w:szCs w:val="28"/>
        </w:rPr>
        <w:t>不超过500元</w:t>
      </w:r>
      <w:r>
        <w:rPr>
          <w:rFonts w:hint="eastAsia" w:ascii="仿宋_GB2312" w:hAnsi="仿宋_GB2312" w:eastAsia="仿宋_GB2312" w:cs="仿宋_GB2312"/>
          <w:sz w:val="28"/>
          <w:szCs w:val="28"/>
        </w:rPr>
        <w:t>，奖品覆盖率</w:t>
      </w:r>
      <w:r>
        <w:rPr>
          <w:rFonts w:hint="eastAsia" w:ascii="仿宋_GB2312" w:hAnsi="仿宋_GB2312" w:eastAsia="仿宋_GB2312" w:cs="仿宋_GB2312"/>
          <w:b/>
          <w:bCs/>
          <w:sz w:val="28"/>
          <w:szCs w:val="28"/>
        </w:rPr>
        <w:t>不得超过参与人数的50%</w:t>
      </w:r>
      <w:r>
        <w:rPr>
          <w:rFonts w:hint="eastAsia" w:ascii="仿宋_GB2312" w:hAnsi="仿宋_GB2312" w:eastAsia="仿宋_GB2312" w:cs="仿宋_GB2312"/>
          <w:sz w:val="28"/>
          <w:szCs w:val="28"/>
        </w:rPr>
        <w:t>，活动不得仅发放奖品。应本着反对浪费的原则，对获奖人的学习、教育有实际使用价值，不可发放华而不实的奖品。报销时提供活动通知（体现奖项设置、发放规则）和获奖人员名单，</w:t>
      </w:r>
      <w:r>
        <w:rPr>
          <w:rFonts w:hint="eastAsia" w:ascii="仿宋_GB2312" w:hAnsi="仿宋_GB2312" w:eastAsia="仿宋_GB2312" w:cs="仿宋_GB2312"/>
          <w:b/>
          <w:bCs/>
          <w:sz w:val="28"/>
          <w:szCs w:val="28"/>
        </w:rPr>
        <w:t>奖品签领单需有亲笔签字</w:t>
      </w:r>
      <w:r>
        <w:rPr>
          <w:rFonts w:hint="eastAsia" w:ascii="仿宋_GB2312" w:hAnsi="仿宋_GB2312" w:eastAsia="仿宋_GB2312" w:cs="仿宋_GB2312"/>
          <w:sz w:val="28"/>
          <w:szCs w:val="28"/>
        </w:rPr>
        <w:t>。</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.食品：</w:t>
      </w:r>
      <w:r>
        <w:rPr>
          <w:rFonts w:hint="eastAsia" w:ascii="仿宋_GB2312" w:hAnsi="仿宋_GB2312" w:eastAsia="仿宋_GB2312" w:cs="仿宋_GB2312"/>
          <w:sz w:val="28"/>
          <w:szCs w:val="28"/>
          <w:lang w:val="en-US" w:eastAsia="zh-CN"/>
        </w:rPr>
        <w:t>本着节俭办活动原则，严控不必要支出，</w:t>
      </w:r>
      <w:r>
        <w:rPr>
          <w:rFonts w:hint="eastAsia" w:ascii="仿宋_GB2312" w:hAnsi="仿宋_GB2312" w:eastAsia="仿宋_GB2312" w:cs="仿宋_GB2312"/>
          <w:b/>
          <w:bCs/>
          <w:sz w:val="28"/>
          <w:szCs w:val="28"/>
          <w:lang w:val="en-US" w:eastAsia="zh-CN"/>
        </w:rPr>
        <w:t>不鼓励食品支出</w:t>
      </w:r>
      <w:r>
        <w:rPr>
          <w:rFonts w:hint="eastAsia" w:ascii="仿宋_GB2312" w:hAnsi="仿宋_GB2312" w:eastAsia="仿宋_GB2312" w:cs="仿宋_GB2312"/>
          <w:sz w:val="28"/>
          <w:szCs w:val="28"/>
          <w:lang w:val="en-US" w:eastAsia="zh-CN"/>
        </w:rPr>
        <w:t>。如确因活动开展需要</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采购的</w:t>
      </w:r>
      <w:r>
        <w:rPr>
          <w:rFonts w:hint="eastAsia" w:ascii="仿宋_GB2312" w:hAnsi="仿宋_GB2312" w:eastAsia="仿宋_GB2312" w:cs="仿宋_GB2312"/>
          <w:sz w:val="28"/>
          <w:szCs w:val="28"/>
        </w:rPr>
        <w:t>食品需与活动开展密切相关，合理性充分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在立项时附上说明，通过后方可采购，否则不予报销</w:t>
      </w:r>
      <w:r>
        <w:rPr>
          <w:rFonts w:hint="eastAsia" w:ascii="仿宋_GB2312" w:hAnsi="仿宋_GB2312" w:eastAsia="仿宋_GB2312" w:cs="仿宋_GB2312"/>
          <w:sz w:val="28"/>
          <w:szCs w:val="28"/>
        </w:rPr>
        <w:t>。</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color w:val="FF0000"/>
          <w:kern w:val="2"/>
          <w:sz w:val="28"/>
          <w:szCs w:val="28"/>
          <w:lang w:val="en-US" w:eastAsia="zh-CN" w:bidi="ar-SA"/>
        </w:rPr>
      </w:pPr>
      <w:r>
        <w:rPr>
          <w:rFonts w:hint="eastAsia" w:ascii="仿宋_GB2312" w:hAnsi="仿宋_GB2312" w:eastAsia="仿宋_GB2312" w:cs="仿宋_GB2312"/>
          <w:b/>
          <w:bCs/>
          <w:color w:val="000000" w:themeColor="text1"/>
          <w:sz w:val="28"/>
          <w:szCs w:val="28"/>
          <w14:textFill>
            <w14:solidFill>
              <w14:schemeClr w14:val="tx1"/>
            </w14:solidFill>
          </w14:textFill>
        </w:rPr>
        <w:t>以下支出项目不予经费支持：</w:t>
      </w:r>
      <w:r>
        <w:rPr>
          <w:rFonts w:hint="eastAsia" w:ascii="仿宋_GB2312" w:hAnsi="仿宋_GB2312" w:eastAsia="仿宋_GB2312" w:cs="仿宋_GB2312"/>
          <w:kern w:val="2"/>
          <w:sz w:val="28"/>
          <w:szCs w:val="28"/>
          <w:lang w:val="en-US" w:eastAsia="zh-CN" w:bidi="ar-SA"/>
        </w:rPr>
        <w:t>无正规票据的开支；与学生教育活动无关的开支：家具、电脑手机等消费品，礼品、纪念品、充值卡、鲜花绿植、服装等物资购买，用餐、旅游、加油、停车等经费支出及其他学校财经制度禁报限报类目。和节气有关的食品和物品，如:月饼、粽子、饺子等，明信片、日历等，邮票、公交卡不能报销，校内食堂场地租赁费和食材费用不能报销。</w:t>
      </w:r>
      <w:r>
        <w:rPr>
          <w:rFonts w:hint="eastAsia" w:ascii="仿宋_GB2312" w:hAnsi="仿宋_GB2312" w:eastAsia="仿宋_GB2312" w:cs="仿宋_GB2312"/>
          <w:b/>
          <w:bCs/>
          <w:color w:val="FF0000"/>
          <w:kern w:val="2"/>
          <w:sz w:val="28"/>
          <w:szCs w:val="28"/>
          <w:lang w:val="en-US" w:eastAsia="zh-CN" w:bidi="ar-SA"/>
        </w:rPr>
        <w:t>不合理支出</w:t>
      </w:r>
      <w:r>
        <w:rPr>
          <w:rFonts w:hint="eastAsia" w:cs="仿宋_GB2312"/>
          <w:b/>
          <w:bCs/>
          <w:color w:val="FF0000"/>
          <w:kern w:val="2"/>
          <w:sz w:val="28"/>
          <w:szCs w:val="28"/>
          <w:lang w:val="en-US" w:eastAsia="zh-CN" w:bidi="ar-SA"/>
        </w:rPr>
        <w:t>费用</w:t>
      </w:r>
      <w:r>
        <w:rPr>
          <w:rFonts w:hint="eastAsia" w:ascii="仿宋_GB2312" w:hAnsi="仿宋_GB2312" w:eastAsia="仿宋_GB2312" w:cs="仿宋_GB2312"/>
          <w:b/>
          <w:bCs/>
          <w:color w:val="FF0000"/>
          <w:kern w:val="2"/>
          <w:sz w:val="28"/>
          <w:szCs w:val="28"/>
          <w:lang w:val="en-US" w:eastAsia="zh-CN" w:bidi="ar-SA"/>
        </w:rPr>
        <w:t>由个人承担</w:t>
      </w:r>
      <w:r>
        <w:rPr>
          <w:rFonts w:hint="eastAsia" w:cs="仿宋_GB2312"/>
          <w:b/>
          <w:bCs/>
          <w:color w:val="FF0000"/>
          <w:kern w:val="2"/>
          <w:sz w:val="28"/>
          <w:szCs w:val="28"/>
          <w:lang w:val="en-US" w:eastAsia="zh-CN" w:bidi="ar-SA"/>
        </w:rPr>
        <w:t>。</w:t>
      </w:r>
    </w:p>
    <w:p>
      <w:pPr>
        <w:spacing w:line="44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三、所需票据</w:t>
      </w:r>
    </w:p>
    <w:p>
      <w:pPr>
        <w:spacing w:line="44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1.</w:t>
      </w:r>
      <w:r>
        <w:rPr>
          <w:rFonts w:hint="eastAsia" w:ascii="仿宋_GB2312" w:hAnsi="仿宋_GB2312" w:eastAsia="仿宋_GB2312" w:cs="仿宋_GB2312"/>
          <w:sz w:val="28"/>
          <w:szCs w:val="28"/>
        </w:rPr>
        <w:t>发票</w:t>
      </w:r>
    </w:p>
    <w:p>
      <w:pPr>
        <w:pStyle w:val="10"/>
        <w:spacing w:line="4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2.小票（线下）或订单（线上）</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3.刷卡凭条（线下）或银行支出记录截图（线上）</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4.说明及活动参加人名单（购买服装、食品的需提供，</w:t>
      </w:r>
      <w:r>
        <w:rPr>
          <w:rFonts w:hint="eastAsia" w:ascii="仿宋_GB2312" w:hAnsi="仿宋_GB2312" w:eastAsia="仿宋_GB2312" w:cs="仿宋_GB2312"/>
          <w:sz w:val="28"/>
          <w:szCs w:val="28"/>
          <w:lang w:val="en-US" w:eastAsia="zh-CN"/>
        </w:rPr>
        <w:t>见附件</w:t>
      </w:r>
      <w:r>
        <w:rPr>
          <w:rFonts w:hint="eastAsia" w:ascii="仿宋_GB2312" w:hAnsi="仿宋_GB2312" w:eastAsia="仿宋_GB2312" w:cs="仿宋_GB2312"/>
          <w:sz w:val="28"/>
          <w:szCs w:val="28"/>
        </w:rPr>
        <w:t>）</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报销时将以上材料备齐，提交至本单位负责老师处。（经费项目号根据活动类型确定）</w:t>
      </w:r>
    </w:p>
    <w:p>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四、票据要求</w:t>
      </w:r>
    </w:p>
    <w:p>
      <w:pPr>
        <w:spacing w:line="44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（一）发票</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1.时间：发票时间应与活动时间同步。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2.真伪：报销凭证必须为盖有完整清晰的国家法定税务章。</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drawing>
          <wp:anchor distT="0" distB="0" distL="114300" distR="114300" simplePos="0" relativeHeight="251659264" behindDoc="0" locked="0" layoutInCell="1" allowOverlap="1">
            <wp:simplePos x="0" y="0"/>
            <wp:positionH relativeFrom="column">
              <wp:posOffset>1418590</wp:posOffset>
            </wp:positionH>
            <wp:positionV relativeFrom="paragraph">
              <wp:posOffset>-831850</wp:posOffset>
            </wp:positionV>
            <wp:extent cx="2560955" cy="4346575"/>
            <wp:effectExtent l="0" t="0" r="15875" b="10795"/>
            <wp:wrapNone/>
            <wp:docPr id="13" name="图片 8" descr="C:\Users\user\Desktop\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C:\Users\user\Desktop\1.jpg1"/>
                    <pic:cNvPicPr>
                      <a:picLocks noChangeAspect="1" noChangeArrowheads="1"/>
                    </pic:cNvPicPr>
                  </pic:nvPicPr>
                  <pic:blipFill>
                    <a:blip r:embed="rId5" cstate="print">
                      <a:extLst>
                        <a:ext uri="{28A0092B-C50C-407E-A947-70E740481C1C}">
                          <a14:useLocalDpi xmlns:a14="http://schemas.microsoft.com/office/drawing/2010/main" val="0"/>
                        </a:ext>
                      </a:extLst>
                    </a:blip>
                    <a:srcRect l="4736" t="-364" r="10052" b="-222"/>
                    <a:stretch>
                      <a:fillRect/>
                    </a:stretch>
                  </pic:blipFill>
                  <pic:spPr>
                    <a:xfrm rot="16200000">
                      <a:off x="0" y="0"/>
                      <a:ext cx="2560955" cy="4346575"/>
                    </a:xfrm>
                    <a:prstGeom prst="rect">
                      <a:avLst/>
                    </a:prstGeom>
                    <a:noFill/>
                    <a:ln w="9525">
                      <a:noFill/>
                      <a:miter lim="800000"/>
                      <a:headEnd/>
                      <a:tailEnd/>
                    </a:ln>
                  </pic:spPr>
                </pic:pic>
              </a:graphicData>
            </a:graphic>
          </wp:anchor>
        </w:drawing>
      </w: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3.发票信息（必须准确填写）</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发票抬头：北京师范大学</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纳税人识别号：12100000400010056C</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货物或应税劳务、服务名称：据实填写（如购买物品过多，须使用开票系统开具《销售货物或者提供应税劳务清单》，并加盖发票专用章）</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4．发票金额：单张发票金额不超过1000元（含1000元）。</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5．可开具电子发票，打印后提交。</w:t>
      </w:r>
    </w:p>
    <w:p>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6．背签：每张发票</w:t>
      </w:r>
      <w:r>
        <w:rPr>
          <w:rFonts w:hint="eastAsia" w:ascii="仿宋_GB2312" w:hAnsi="仿宋_GB2312" w:eastAsia="仿宋_GB2312" w:cs="仿宋_GB2312"/>
          <w:sz w:val="28"/>
          <w:szCs w:val="28"/>
          <w:lang w:val="en-US" w:eastAsia="zh-CN"/>
        </w:rPr>
        <w:t>背面</w:t>
      </w:r>
      <w:r>
        <w:rPr>
          <w:rFonts w:hint="eastAsia" w:ascii="仿宋_GB2312" w:hAnsi="仿宋_GB2312" w:eastAsia="仿宋_GB2312" w:cs="仿宋_GB2312"/>
          <w:sz w:val="28"/>
          <w:szCs w:val="28"/>
        </w:rPr>
        <w:t>由</w:t>
      </w:r>
      <w:r>
        <w:rPr>
          <w:rFonts w:hint="eastAsia" w:ascii="仿宋_GB2312" w:hAnsi="仿宋_GB2312" w:eastAsia="仿宋_GB2312" w:cs="仿宋_GB2312"/>
          <w:b/>
          <w:bCs/>
          <w:sz w:val="28"/>
          <w:szCs w:val="28"/>
          <w:lang w:val="en-US" w:eastAsia="zh-CN"/>
        </w:rPr>
        <w:t>项目</w:t>
      </w:r>
      <w:r>
        <w:rPr>
          <w:rFonts w:hint="eastAsia" w:ascii="仿宋_GB2312" w:hAnsi="仿宋_GB2312" w:eastAsia="仿宋_GB2312" w:cs="仿宋_GB2312"/>
          <w:b/>
          <w:bCs/>
          <w:sz w:val="28"/>
          <w:szCs w:val="28"/>
        </w:rPr>
        <w:t>申请人</w:t>
      </w:r>
      <w:r>
        <w:rPr>
          <w:rFonts w:hint="eastAsia" w:ascii="仿宋_GB2312" w:hAnsi="仿宋_GB2312" w:eastAsia="仿宋_GB2312" w:cs="仿宋_GB2312"/>
          <w:sz w:val="28"/>
          <w:szCs w:val="28"/>
        </w:rPr>
        <w:t>用黑色</w:t>
      </w:r>
      <w:r>
        <w:rPr>
          <w:rFonts w:hint="eastAsia" w:ascii="仿宋_GB2312" w:hAnsi="仿宋_GB2312" w:eastAsia="仿宋_GB2312" w:cs="仿宋_GB2312"/>
          <w:sz w:val="28"/>
          <w:szCs w:val="28"/>
          <w:lang w:val="en-US" w:eastAsia="zh-CN"/>
        </w:rPr>
        <w:t>水笔</w:t>
      </w:r>
      <w:r>
        <w:rPr>
          <w:rFonts w:hint="eastAsia" w:ascii="仿宋_GB2312" w:hAnsi="仿宋_GB2312" w:eastAsia="仿宋_GB2312" w:cs="仿宋_GB2312"/>
          <w:sz w:val="28"/>
          <w:szCs w:val="28"/>
        </w:rPr>
        <w:t>签名，</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b/>
          <w:bCs/>
          <w:sz w:val="28"/>
          <w:szCs w:val="28"/>
        </w:rPr>
        <w:t>写明</w:t>
      </w:r>
      <w:r>
        <w:rPr>
          <w:rFonts w:hint="eastAsia" w:ascii="仿宋_GB2312" w:hAnsi="仿宋_GB2312" w:eastAsia="仿宋_GB2312" w:cs="仿宋_GB2312"/>
          <w:b/>
          <w:bCs/>
          <w:sz w:val="28"/>
          <w:szCs w:val="28"/>
          <w:lang w:val="en-US" w:eastAsia="zh-CN"/>
        </w:rPr>
        <w:t>该发票对应的</w:t>
      </w:r>
      <w:r>
        <w:rPr>
          <w:rFonts w:hint="eastAsia" w:ascii="仿宋_GB2312" w:hAnsi="仿宋_GB2312" w:eastAsia="仿宋_GB2312" w:cs="仿宋_GB2312"/>
          <w:b/>
          <w:bCs/>
          <w:sz w:val="28"/>
          <w:szCs w:val="28"/>
        </w:rPr>
        <w:t>具体事项</w:t>
      </w:r>
      <w:r>
        <w:rPr>
          <w:rFonts w:hint="eastAsia" w:ascii="仿宋_GB2312" w:hAnsi="仿宋_GB2312" w:eastAsia="仿宋_GB2312" w:cs="仿宋_GB2312"/>
          <w:sz w:val="28"/>
          <w:szCs w:val="28"/>
        </w:rPr>
        <w:t>（如10月5日采购活动奖品）</w:t>
      </w:r>
      <w:r>
        <w:rPr>
          <w:rFonts w:hint="eastAsia" w:ascii="仿宋_GB2312" w:hAnsi="仿宋_GB2312" w:eastAsia="仿宋_GB2312" w:cs="仿宋_GB2312"/>
          <w:sz w:val="28"/>
          <w:szCs w:val="28"/>
          <w:lang w:eastAsia="zh-CN"/>
        </w:rPr>
        <w:t>。</w:t>
      </w:r>
    </w:p>
    <w:p>
      <w:pPr>
        <w:spacing w:line="560" w:lineRule="exact"/>
        <w:ind w:firstLine="560" w:firstLineChars="200"/>
        <w:rPr>
          <w:rFonts w:ascii="仿宋_GB2312" w:hAnsi="仿宋_GB2312" w:eastAsia="仿宋_GB2312" w:cs="仿宋_GB2312"/>
          <w:sz w:val="28"/>
          <w:szCs w:val="28"/>
        </w:rPr>
      </w:pP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（二）其他票据</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1．鼓励线上购物，或线下使用银行卡刷卡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电子</w:t>
      </w:r>
      <w:r>
        <w:rPr>
          <w:rFonts w:hint="eastAsia" w:ascii="仿宋_GB2312" w:hAnsi="仿宋_GB2312" w:eastAsia="仿宋_GB2312" w:cs="仿宋_GB2312"/>
          <w:sz w:val="28"/>
          <w:szCs w:val="28"/>
        </w:rPr>
        <w:t>支付。</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线下购物提供购物小票、刷卡凭单；线上购物提供网购订单、刷卡凭单或线上支付截图</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截图需</w:t>
      </w:r>
      <w:r>
        <w:rPr>
          <w:rFonts w:hint="eastAsia" w:ascii="仿宋_GB2312" w:hAnsi="仿宋_GB2312" w:eastAsia="仿宋_GB2312" w:cs="仿宋_GB2312"/>
          <w:b/>
          <w:bCs/>
          <w:sz w:val="28"/>
          <w:szCs w:val="28"/>
          <w:lang w:val="en-US" w:eastAsia="zh-CN"/>
        </w:rPr>
        <w:t>完整展示页面所有信息</w:t>
      </w:r>
      <w:r>
        <w:rPr>
          <w:rFonts w:hint="eastAsia" w:ascii="仿宋_GB2312" w:hAnsi="仿宋_GB2312" w:eastAsia="仿宋_GB2312" w:cs="仿宋_GB2312"/>
          <w:sz w:val="28"/>
          <w:szCs w:val="28"/>
          <w:lang w:val="en-US" w:eastAsia="zh-CN"/>
        </w:rPr>
        <w:t>，并显示“交易完成”或“交易完成”等字样</w:t>
      </w:r>
      <w:r>
        <w:rPr>
          <w:rFonts w:hint="eastAsia" w:ascii="仿宋_GB2312" w:hAnsi="仿宋_GB2312" w:eastAsia="仿宋_GB2312" w:cs="仿宋_GB2312"/>
          <w:sz w:val="28"/>
          <w:szCs w:val="28"/>
        </w:rPr>
        <w:t>。</w:t>
      </w:r>
    </w:p>
    <w:p>
      <w:pPr>
        <w:numPr>
          <w:ilvl w:val="0"/>
          <w:numId w:val="2"/>
        </w:num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票据粘贴</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详见《票据粘贴事项》PPT</w:t>
      </w:r>
    </w:p>
    <w:p>
      <w:pPr>
        <w:spacing w:line="560" w:lineRule="exact"/>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3155950</wp:posOffset>
                </wp:positionH>
                <wp:positionV relativeFrom="paragraph">
                  <wp:posOffset>-10572750</wp:posOffset>
                </wp:positionV>
                <wp:extent cx="919480" cy="525145"/>
                <wp:effectExtent l="228600" t="19050" r="33020" b="27305"/>
                <wp:wrapNone/>
                <wp:docPr id="14" name="椭圆形标注 14"/>
                <wp:cNvGraphicFramePr/>
                <a:graphic xmlns:a="http://schemas.openxmlformats.org/drawingml/2006/main">
                  <a:graphicData uri="http://schemas.microsoft.com/office/word/2010/wordprocessingShape">
                    <wps:wsp>
                      <wps:cNvSpPr/>
                      <wps:spPr>
                        <a:xfrm>
                          <a:off x="0" y="0"/>
                          <a:ext cx="919480" cy="525145"/>
                        </a:xfrm>
                        <a:prstGeom prst="wedgeEllipseCallout">
                          <a:avLst>
                            <a:gd name="adj1" fmla="val -71303"/>
                            <a:gd name="adj2" fmla="val 25189"/>
                          </a:avLst>
                        </a:prstGeom>
                      </wps:spPr>
                      <wps:style>
                        <a:lnRef idx="2">
                          <a:schemeClr val="accent5"/>
                        </a:lnRef>
                        <a:fillRef idx="1">
                          <a:schemeClr val="lt1"/>
                        </a:fillRef>
                        <a:effectRef idx="0">
                          <a:schemeClr val="accent5"/>
                        </a:effectRef>
                        <a:fontRef idx="minor">
                          <a:schemeClr val="dk1"/>
                        </a:fontRef>
                      </wps:style>
                      <wps:txbx>
                        <w:txbxContent>
                          <w:p>
                            <w:pPr>
                              <w:jc w:val="center"/>
                            </w:pPr>
                            <w:r>
                              <w:rPr>
                                <w:rFonts w:hint="eastAsia"/>
                                <w:b/>
                                <w:bCs/>
                              </w:rPr>
                              <w:t>国家法定税务章</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48.5pt;margin-top:-832.5pt;height:41.35pt;width:72.4pt;z-index:251660288;v-text-anchor:middle;mso-width-relative:page;mso-height-relative:page;" fillcolor="#FFFFFF [3201]" filled="t" stroked="t" coordsize="21600,21600" o:gfxdata="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IZ5DBTdAAAADwEAAA8AAAAA&#10;AAAAAQAgAAAAIgAAAGRycy9kb3ducmV2LnhtbFBLAQIUABQAAAAIAIdO4kCvzEIwugIAAGoFAAAO&#10;AAAAAAAAAAEAIAAAACwBAABkcnMvZTJvRG9jLnhtbFBLBQYAAAAABgAGAFkBAABYBgAAAAA=&#10;" adj="-4601,16241">
                <v:fill on="t" focussize="0,0"/>
                <v:stroke weight="1pt" color="#4472C4 [3208]" miterlimit="8" joinstyle="miter"/>
                <v:imagedata o:title=""/>
                <o:lock v:ext="edit" aspectratio="f"/>
                <v:textbox>
                  <w:txbxContent>
                    <w:p>
                      <w:pPr>
                        <w:jc w:val="center"/>
                      </w:pPr>
                      <w:r>
                        <w:rPr>
                          <w:rFonts w:hint="eastAsia"/>
                          <w:b/>
                          <w:bCs/>
                        </w:rPr>
                        <w:t>国家法定税务章</w:t>
                      </w:r>
                    </w:p>
                    <w:p>
                      <w:pPr>
                        <w:jc w:val="center"/>
                      </w:pPr>
                    </w:p>
                  </w:txbxContent>
                </v:textbox>
              </v:shape>
            </w:pict>
          </mc:Fallback>
        </mc:AlternateContent>
      </w:r>
      <w:r>
        <w:fldChar w:fldCharType="begin"/>
      </w:r>
      <w:r>
        <w:instrText xml:space="preserve"> HYPERLINK "https://kdocs.cn/l/cis6skVN0QpY" </w:instrText>
      </w:r>
      <w:r>
        <w:fldChar w:fldCharType="separate"/>
      </w:r>
      <w:r>
        <w:rPr>
          <w:rStyle w:val="7"/>
          <w:rFonts w:hint="eastAsia" w:ascii="仿宋_GB2312" w:hAnsi="仿宋_GB2312" w:eastAsia="仿宋_GB2312" w:cs="仿宋_GB2312"/>
          <w:b/>
          <w:sz w:val="28"/>
          <w:szCs w:val="28"/>
        </w:rPr>
        <w:t>[金山文档] 票据粘贴注意事项（2021年5月最新版）.pptx</w:t>
      </w:r>
      <w:r>
        <w:rPr>
          <w:rStyle w:val="8"/>
          <w:rFonts w:hint="eastAsia" w:ascii="仿宋_GB2312" w:hAnsi="仿宋_GB2312" w:eastAsia="仿宋_GB2312" w:cs="仿宋_GB2312"/>
          <w:b/>
          <w:sz w:val="28"/>
          <w:szCs w:val="28"/>
        </w:rPr>
        <w:fldChar w:fldCharType="end"/>
      </w:r>
    </w:p>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四、其他</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经费报销要求如有调整以学校财经处实时具体要求为准。</w:t>
      </w: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宋体" w:hAnsi="宋体"/>
          <w:sz w:val="24"/>
          <w:szCs w:val="24"/>
        </w:rPr>
      </w:pPr>
      <w:r>
        <w:rPr>
          <w:rFonts w:hint="eastAsia" w:ascii="仿宋_GB2312" w:hAnsi="仿宋_GB2312" w:eastAsia="仿宋_GB2312" w:cs="仿宋_GB2312"/>
          <w:sz w:val="28"/>
          <w:szCs w:val="28"/>
        </w:rPr>
        <w:t>附件：采购说明</w:t>
      </w:r>
      <w:r>
        <w:rPr>
          <w:rFonts w:hint="eastAsia" w:ascii="宋体" w:hAnsi="宋体"/>
          <w:sz w:val="24"/>
          <w:szCs w:val="24"/>
        </w:rPr>
        <w:br w:type="page"/>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spacing w:line="560" w:lineRule="exact"/>
        <w:jc w:val="center"/>
        <w:rPr>
          <w:rFonts w:ascii="方正小标宋简体" w:hAnsi="方正小标宋简体" w:eastAsia="方正小标宋简体" w:cs="方正小标宋简体"/>
          <w:sz w:val="44"/>
          <w:szCs w:val="44"/>
        </w:rPr>
      </w:pPr>
      <w:bookmarkStart w:id="0" w:name="_Hlk53050775"/>
    </w:p>
    <w:p>
      <w:pPr>
        <w:spacing w:line="560" w:lineRule="exact"/>
        <w:jc w:val="center"/>
        <w:rPr>
          <w:rFonts w:ascii="方正小标宋简体" w:hAnsi="方正小标宋简体" w:eastAsia="方正小标宋简体" w:cs="方正小标宋简体"/>
          <w:sz w:val="44"/>
          <w:szCs w:val="44"/>
        </w:rPr>
      </w:pPr>
    </w:p>
    <w:bookmarkEnd w:id="0"/>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xx（具体物资）采购说明</w:t>
      </w:r>
    </w:p>
    <w:p>
      <w:pPr>
        <w:spacing w:line="560" w:lineRule="exact"/>
        <w:jc w:val="center"/>
        <w:rPr>
          <w:rFonts w:ascii="方正小标宋简体" w:hAnsi="方正小标宋简体" w:eastAsia="方正小标宋简体" w:cs="方正小标宋简体"/>
          <w:sz w:val="44"/>
          <w:szCs w:val="44"/>
        </w:rPr>
      </w:pPr>
    </w:p>
    <w:p>
      <w:pPr>
        <w:spacing w:line="560" w:lineRule="exact"/>
        <w:ind w:firstLine="640" w:firstLineChars="200"/>
        <w:rPr>
          <w:rFonts w:ascii="仿宋_GB2312" w:hAnsi="仿宋" w:eastAsia="仿宋_GB2312"/>
          <w:sz w:val="32"/>
          <w:szCs w:val="24"/>
        </w:rPr>
      </w:pPr>
      <w:r>
        <w:rPr>
          <w:rFonts w:hint="eastAsia" w:ascii="仿宋_GB2312" w:hAnsi="仿宋" w:eastAsia="仿宋_GB2312"/>
          <w:sz w:val="32"/>
          <w:szCs w:val="24"/>
        </w:rPr>
        <w:t>xxxx年xx月xx日，为举办xx活动，xx支部采购了xx（物品名称）作为活动食品/奖品/道具/表演服装，供活动参与人员使用。</w:t>
      </w:r>
    </w:p>
    <w:p>
      <w:pPr>
        <w:spacing w:line="560" w:lineRule="exact"/>
        <w:ind w:firstLine="640" w:firstLineChars="200"/>
        <w:rPr>
          <w:rFonts w:ascii="仿宋_GB2312" w:hAnsi="仿宋" w:eastAsia="仿宋_GB2312"/>
          <w:sz w:val="32"/>
          <w:szCs w:val="24"/>
        </w:rPr>
      </w:pPr>
      <w:r>
        <w:rPr>
          <w:rFonts w:hint="eastAsia" w:ascii="仿宋_GB2312" w:hAnsi="仿宋" w:eastAsia="仿宋_GB2312"/>
          <w:sz w:val="32"/>
          <w:szCs w:val="24"/>
        </w:rPr>
        <w:t>特此说明。</w:t>
      </w:r>
    </w:p>
    <w:p>
      <w:pPr>
        <w:spacing w:line="560" w:lineRule="exact"/>
        <w:ind w:firstLine="640" w:firstLineChars="200"/>
        <w:rPr>
          <w:rFonts w:ascii="仿宋_GB2312" w:hAnsi="仿宋" w:eastAsia="仿宋_GB2312"/>
          <w:sz w:val="32"/>
          <w:szCs w:val="24"/>
        </w:rPr>
      </w:pPr>
    </w:p>
    <w:p>
      <w:pPr>
        <w:tabs>
          <w:tab w:val="left" w:pos="5440"/>
          <w:tab w:val="left" w:pos="6720"/>
        </w:tabs>
        <w:wordWrap w:val="0"/>
        <w:spacing w:line="560" w:lineRule="exact"/>
        <w:ind w:firstLine="640" w:firstLineChars="200"/>
        <w:rPr>
          <w:rFonts w:ascii="仿宋_GB2312" w:hAnsi="仿宋" w:eastAsia="仿宋_GB2312"/>
          <w:sz w:val="32"/>
          <w:szCs w:val="24"/>
        </w:rPr>
      </w:pPr>
      <w:r>
        <w:rPr>
          <w:rFonts w:hint="eastAsia" w:ascii="仿宋_GB2312" w:hAnsi="仿宋" w:eastAsia="仿宋_GB2312"/>
          <w:sz w:val="32"/>
          <w:szCs w:val="24"/>
        </w:rPr>
        <w:tab/>
      </w:r>
      <w:r>
        <w:rPr>
          <w:rFonts w:hint="eastAsia" w:ascii="仿宋_GB2312" w:hAnsi="仿宋" w:eastAsia="仿宋_GB2312"/>
          <w:sz w:val="32"/>
          <w:szCs w:val="24"/>
        </w:rPr>
        <w:t>指导老师:xxx</w:t>
      </w:r>
    </w:p>
    <w:p>
      <w:pPr>
        <w:tabs>
          <w:tab w:val="left" w:pos="5440"/>
          <w:tab w:val="left" w:pos="6720"/>
        </w:tabs>
        <w:wordWrap w:val="0"/>
        <w:spacing w:line="560" w:lineRule="exact"/>
        <w:jc w:val="center"/>
        <w:rPr>
          <w:rFonts w:hint="default" w:ascii="仿宋_GB2312" w:hAnsi="仿宋" w:eastAsia="仿宋_GB2312"/>
          <w:sz w:val="32"/>
          <w:szCs w:val="24"/>
          <w:lang w:val="en-US" w:eastAsia="zh-CN"/>
        </w:rPr>
      </w:pPr>
      <w:r>
        <w:rPr>
          <w:rFonts w:hint="eastAsia" w:ascii="仿宋_GB2312" w:hAnsi="仿宋" w:eastAsia="仿宋_GB2312"/>
          <w:sz w:val="32"/>
          <w:szCs w:val="24"/>
        </w:rPr>
        <w:t xml:space="preserve">                    xxx书院</w:t>
      </w:r>
      <w:r>
        <w:rPr>
          <w:rFonts w:hint="eastAsia" w:ascii="仿宋_GB2312" w:hAnsi="仿宋" w:eastAsia="仿宋_GB2312"/>
          <w:sz w:val="32"/>
          <w:szCs w:val="24"/>
          <w:lang w:val="en-US" w:eastAsia="zh-CN"/>
        </w:rPr>
        <w:t>/</w:t>
      </w:r>
      <w:r>
        <w:rPr>
          <w:rFonts w:hint="eastAsia" w:ascii="仿宋_GB2312" w:hAnsi="仿宋" w:eastAsia="仿宋_GB2312"/>
          <w:sz w:val="32"/>
          <w:szCs w:val="24"/>
        </w:rPr>
        <w:t>学院/</w:t>
      </w:r>
      <w:r>
        <w:rPr>
          <w:rFonts w:hint="eastAsia" w:ascii="仿宋_GB2312" w:hAnsi="仿宋" w:eastAsia="仿宋_GB2312"/>
          <w:sz w:val="32"/>
          <w:szCs w:val="24"/>
          <w:lang w:val="en-US" w:eastAsia="zh-CN"/>
        </w:rPr>
        <w:t>研究生管理服务中心</w:t>
      </w:r>
    </w:p>
    <w:p>
      <w:pPr>
        <w:tabs>
          <w:tab w:val="left" w:pos="5120"/>
        </w:tabs>
        <w:spacing w:line="560" w:lineRule="exact"/>
        <w:ind w:firstLine="640" w:firstLineChars="200"/>
        <w:rPr>
          <w:rFonts w:ascii="仿宋_GB2312" w:hAnsi="仿宋" w:eastAsia="仿宋_GB2312"/>
          <w:sz w:val="32"/>
          <w:szCs w:val="24"/>
        </w:rPr>
      </w:pPr>
      <w:r>
        <w:rPr>
          <w:rFonts w:hint="eastAsia" w:ascii="仿宋_GB2312" w:hAnsi="仿宋" w:eastAsia="仿宋_GB2312"/>
          <w:sz w:val="32"/>
          <w:szCs w:val="24"/>
        </w:rPr>
        <w:tab/>
      </w:r>
      <w:bookmarkStart w:id="1" w:name="_GoBack"/>
      <w:bookmarkEnd w:id="1"/>
      <w:r>
        <w:rPr>
          <w:rFonts w:hint="eastAsia" w:ascii="仿宋_GB2312" w:hAnsi="仿宋" w:eastAsia="仿宋_GB2312"/>
          <w:sz w:val="32"/>
          <w:szCs w:val="24"/>
        </w:rPr>
        <w:t>xxxx年xx月xx日</w:t>
      </w:r>
    </w:p>
    <w:p>
      <w:pPr>
        <w:spacing w:line="560" w:lineRule="exact"/>
        <w:ind w:firstLine="480" w:firstLineChars="200"/>
        <w:rPr>
          <w:rFonts w:ascii="宋体" w:hAnsi="宋体"/>
          <w:color w:val="000000" w:themeColor="text1"/>
          <w:sz w:val="24"/>
          <w:szCs w:val="24"/>
          <w14:textFill>
            <w14:solidFill>
              <w14:schemeClr w14:val="tx1"/>
            </w14:solidFill>
          </w14:textFill>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cs="宋体"/>
                              <w:sz w:val="21"/>
                              <w:szCs w:val="22"/>
                            </w:rPr>
                          </w:pPr>
                          <w:r>
                            <w:rPr>
                              <w:rFonts w:hint="eastAsia" w:ascii="宋体" w:hAnsi="宋体" w:cs="宋体"/>
                              <w:sz w:val="21"/>
                              <w:szCs w:val="22"/>
                            </w:rPr>
                            <w:fldChar w:fldCharType="begin"/>
                          </w:r>
                          <w:r>
                            <w:rPr>
                              <w:rFonts w:hint="eastAsia" w:ascii="宋体" w:hAnsi="宋体" w:cs="宋体"/>
                              <w:sz w:val="21"/>
                              <w:szCs w:val="22"/>
                            </w:rPr>
                            <w:instrText xml:space="preserve"> PAGE  \* MERGEFORMAT </w:instrText>
                          </w:r>
                          <w:r>
                            <w:rPr>
                              <w:rFonts w:hint="eastAsia" w:ascii="宋体" w:hAnsi="宋体" w:cs="宋体"/>
                              <w:sz w:val="21"/>
                              <w:szCs w:val="22"/>
                            </w:rPr>
                            <w:fldChar w:fldCharType="separate"/>
                          </w:r>
                          <w:r>
                            <w:rPr>
                              <w:rFonts w:hint="eastAsia" w:ascii="宋体" w:hAnsi="宋体" w:cs="宋体"/>
                              <w:sz w:val="21"/>
                              <w:szCs w:val="22"/>
                            </w:rPr>
                            <w:t>1</w:t>
                          </w:r>
                          <w:r>
                            <w:rPr>
                              <w:rFonts w:hint="eastAsia" w:ascii="宋体" w:hAnsi="宋体" w:cs="宋体"/>
                              <w:sz w:val="21"/>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宋体" w:hAnsi="宋体" w:cs="宋体"/>
                        <w:sz w:val="21"/>
                        <w:szCs w:val="22"/>
                      </w:rPr>
                    </w:pPr>
                    <w:r>
                      <w:rPr>
                        <w:rFonts w:hint="eastAsia" w:ascii="宋体" w:hAnsi="宋体" w:cs="宋体"/>
                        <w:sz w:val="21"/>
                        <w:szCs w:val="22"/>
                      </w:rPr>
                      <w:fldChar w:fldCharType="begin"/>
                    </w:r>
                    <w:r>
                      <w:rPr>
                        <w:rFonts w:hint="eastAsia" w:ascii="宋体" w:hAnsi="宋体" w:cs="宋体"/>
                        <w:sz w:val="21"/>
                        <w:szCs w:val="22"/>
                      </w:rPr>
                      <w:instrText xml:space="preserve"> PAGE  \* MERGEFORMAT </w:instrText>
                    </w:r>
                    <w:r>
                      <w:rPr>
                        <w:rFonts w:hint="eastAsia" w:ascii="宋体" w:hAnsi="宋体" w:cs="宋体"/>
                        <w:sz w:val="21"/>
                        <w:szCs w:val="22"/>
                      </w:rPr>
                      <w:fldChar w:fldCharType="separate"/>
                    </w:r>
                    <w:r>
                      <w:rPr>
                        <w:rFonts w:hint="eastAsia" w:ascii="宋体" w:hAnsi="宋体" w:cs="宋体"/>
                        <w:sz w:val="21"/>
                        <w:szCs w:val="22"/>
                      </w:rPr>
                      <w:t>1</w:t>
                    </w:r>
                    <w:r>
                      <w:rPr>
                        <w:rFonts w:hint="eastAsia" w:ascii="宋体" w:hAnsi="宋体" w:cs="宋体"/>
                        <w:sz w:val="21"/>
                        <w:szCs w:val="2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EC81B"/>
    <w:multiLevelType w:val="singleLevel"/>
    <w:tmpl w:val="298EC81B"/>
    <w:lvl w:ilvl="0" w:tentative="0">
      <w:start w:val="3"/>
      <w:numFmt w:val="chineseCounting"/>
      <w:suff w:val="nothing"/>
      <w:lvlText w:val="%1、"/>
      <w:lvlJc w:val="left"/>
      <w:rPr>
        <w:rFonts w:hint="eastAsia"/>
      </w:rPr>
    </w:lvl>
  </w:abstractNum>
  <w:abstractNum w:abstractNumId="1">
    <w:nsid w:val="65740260"/>
    <w:multiLevelType w:val="singleLevel"/>
    <w:tmpl w:val="6574026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iNzY2Y2IwYjZkM2Q5Yzg1MzQwZTQwYTlmOTY0NjkifQ=="/>
  </w:docVars>
  <w:rsids>
    <w:rsidRoot w:val="333A4725"/>
    <w:rsid w:val="001658FD"/>
    <w:rsid w:val="007376A3"/>
    <w:rsid w:val="007C1321"/>
    <w:rsid w:val="00E55084"/>
    <w:rsid w:val="00F40D41"/>
    <w:rsid w:val="04156653"/>
    <w:rsid w:val="04A16961"/>
    <w:rsid w:val="0CE87045"/>
    <w:rsid w:val="0D90196D"/>
    <w:rsid w:val="0E590AFF"/>
    <w:rsid w:val="0ECB722B"/>
    <w:rsid w:val="10331387"/>
    <w:rsid w:val="118C11EC"/>
    <w:rsid w:val="12D544CC"/>
    <w:rsid w:val="182F5109"/>
    <w:rsid w:val="1A646826"/>
    <w:rsid w:val="1B845674"/>
    <w:rsid w:val="1C2A3ADB"/>
    <w:rsid w:val="200B7CB5"/>
    <w:rsid w:val="201A1D27"/>
    <w:rsid w:val="238F3C17"/>
    <w:rsid w:val="241039F2"/>
    <w:rsid w:val="25753A01"/>
    <w:rsid w:val="271C2272"/>
    <w:rsid w:val="30097F70"/>
    <w:rsid w:val="333A4725"/>
    <w:rsid w:val="35D347AF"/>
    <w:rsid w:val="37B5277F"/>
    <w:rsid w:val="380B3C27"/>
    <w:rsid w:val="3CB078EA"/>
    <w:rsid w:val="3E7F1A72"/>
    <w:rsid w:val="41A41AB6"/>
    <w:rsid w:val="42C21468"/>
    <w:rsid w:val="42D9753D"/>
    <w:rsid w:val="46A72DAF"/>
    <w:rsid w:val="470D1EAB"/>
    <w:rsid w:val="496B5F14"/>
    <w:rsid w:val="4F4C25C9"/>
    <w:rsid w:val="543D2451"/>
    <w:rsid w:val="61DA3267"/>
    <w:rsid w:val="655543EB"/>
    <w:rsid w:val="6C87605F"/>
    <w:rsid w:val="6E3F57A4"/>
    <w:rsid w:val="6E43688A"/>
    <w:rsid w:val="701429E9"/>
    <w:rsid w:val="72624DCF"/>
    <w:rsid w:val="737568D9"/>
    <w:rsid w:val="78443BBC"/>
    <w:rsid w:val="7EAA2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560" w:lineRule="exact"/>
      <w:ind w:firstLine="880" w:firstLineChars="200"/>
    </w:pPr>
    <w:rPr>
      <w:rFonts w:ascii="仿宋_GB2312" w:hAnsi="仿宋_GB2312" w:eastAsia="仿宋_GB2312"/>
      <w:sz w:val="32"/>
      <w:szCs w:val="2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FollowedHyperlink"/>
    <w:basedOn w:val="6"/>
    <w:autoRedefine/>
    <w:qFormat/>
    <w:uiPriority w:val="0"/>
    <w:rPr>
      <w:color w:val="954F72" w:themeColor="followedHyperlink"/>
      <w:u w:val="single"/>
      <w14:textFill>
        <w14:solidFill>
          <w14:schemeClr w14:val="folHlink"/>
        </w14:solidFill>
      </w14:textFill>
    </w:rPr>
  </w:style>
  <w:style w:type="character" w:styleId="8">
    <w:name w:val="Hyperlink"/>
    <w:autoRedefine/>
    <w:unhideWhenUsed/>
    <w:qFormat/>
    <w:uiPriority w:val="99"/>
    <w:rPr>
      <w:color w:val="0000FF"/>
      <w:u w:val="single"/>
    </w:rPr>
  </w:style>
  <w:style w:type="paragraph" w:customStyle="1" w:styleId="9">
    <w:name w:val="列出段落1"/>
    <w:basedOn w:val="1"/>
    <w:autoRedefine/>
    <w:qFormat/>
    <w:uiPriority w:val="99"/>
    <w:pPr>
      <w:ind w:firstLine="420" w:firstLineChars="200"/>
    </w:pPr>
  </w:style>
  <w:style w:type="paragraph" w:styleId="10">
    <w:name w:val="List Paragraph"/>
    <w:basedOn w:val="1"/>
    <w:autoRedefine/>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230</Words>
  <Characters>1315</Characters>
  <Lines>10</Lines>
  <Paragraphs>3</Paragraphs>
  <TotalTime>1</TotalTime>
  <ScaleCrop>false</ScaleCrop>
  <LinksUpToDate>false</LinksUpToDate>
  <CharactersWithSpaces>1542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2022-03-01T02:04:00Z</dcterms:created>
  <dc:creator>朱朱</dc:creator>
  <cp:lastModifiedBy>亦～语</cp:lastModifiedBy>
  <dcterms:modified xsi:type="dcterms:W3CDTF">2024-02-27T09:18:03Z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A7AD933945064527A8E850509705A949</vt:lpwstr>
  </property>
</Properties>
</file>